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B66" w:rsidRDefault="00DC3A7B">
      <w:r>
        <w:rPr>
          <w:noProof/>
          <w:lang w:eastAsia="pl-PL"/>
        </w:rPr>
        <w:drawing>
          <wp:inline distT="0" distB="0" distL="0" distR="0">
            <wp:extent cx="6299835" cy="8904541"/>
            <wp:effectExtent l="19050" t="0" r="571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299835" cy="8904541"/>
            <wp:effectExtent l="19050" t="0" r="571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B66" w:rsidSect="00DC3A7B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C3A7B"/>
    <w:rsid w:val="005A6B66"/>
    <w:rsid w:val="00DC3A7B"/>
    <w:rsid w:val="00E21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6B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3A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3A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Komenda Powiatowa Państwowej Straży Pożarnej</dc:creator>
  <cp:keywords/>
  <dc:description/>
  <cp:lastModifiedBy>Komenda Powiatowa Państwowej Straży Pożarnej</cp:lastModifiedBy>
  <cp:revision>1</cp:revision>
  <dcterms:created xsi:type="dcterms:W3CDTF">2011-10-20T07:49:00Z</dcterms:created>
  <dcterms:modified xsi:type="dcterms:W3CDTF">2011-10-20T07:55:00Z</dcterms:modified>
</cp:coreProperties>
</file>